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Present: Claire, Kim, Julian, Chris </w:t>
      </w:r>
    </w:p>
    <w:p w:rsidR="00000000" w:rsidDel="00000000" w:rsidP="00000000" w:rsidRDefault="00000000" w:rsidRPr="00000000" w14:paraId="00000002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Apologies: Mike, Sue, Brian </w:t>
      </w:r>
    </w:p>
    <w:p w:rsidR="00000000" w:rsidDel="00000000" w:rsidP="00000000" w:rsidRDefault="00000000" w:rsidRPr="00000000" w14:paraId="00000003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Minutes of the previous meeting - approved</w:t>
      </w:r>
    </w:p>
    <w:p w:rsidR="00000000" w:rsidDel="00000000" w:rsidP="00000000" w:rsidRDefault="00000000" w:rsidRPr="00000000" w14:paraId="00000005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Matters arising - key action points - most have been dealt with </w:t>
      </w:r>
    </w:p>
    <w:p w:rsidR="00000000" w:rsidDel="00000000" w:rsidP="00000000" w:rsidRDefault="00000000" w:rsidRPr="00000000" w14:paraId="00000007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Website update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ind w:left="132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Domain name - Roxton plan.?</w:t>
      </w:r>
    </w:p>
    <w:p w:rsidR="00000000" w:rsidDel="00000000" w:rsidP="00000000" w:rsidRDefault="00000000" w:rsidRPr="00000000" w14:paraId="0000000A">
      <w:pPr>
        <w:ind w:left="132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32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RoxtonPlan.org.uk </w:t>
        <w:tab/>
        <w:t xml:space="preserve">£11.99 per year </w:t>
      </w:r>
    </w:p>
    <w:p w:rsidR="00000000" w:rsidDel="00000000" w:rsidP="00000000" w:rsidRDefault="00000000" w:rsidRPr="00000000" w14:paraId="0000000C">
      <w:pPr>
        <w:ind w:left="132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320" w:right="600" w:firstLine="0"/>
        <w:rPr>
          <w:color w:val="ff0000"/>
          <w:highlight w:val="whit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Julian to move ahead on this </w:t>
      </w:r>
    </w:p>
    <w:p w:rsidR="00000000" w:rsidDel="00000000" w:rsidP="00000000" w:rsidRDefault="00000000" w:rsidRPr="00000000" w14:paraId="0000000E">
      <w:pPr>
        <w:ind w:left="132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32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Email etiquette</w:t>
      </w:r>
    </w:p>
    <w:p w:rsidR="00000000" w:rsidDel="00000000" w:rsidP="00000000" w:rsidRDefault="00000000" w:rsidRPr="00000000" w14:paraId="00000010">
      <w:pPr>
        <w:ind w:left="132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2160" w:right="6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Need to establish an etiquette for replies - auto-reply to explain to anyone emailing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2160" w:right="6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Anything straightforward can be responded to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2160" w:right="6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Have the one email address?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info@roxtonplan.org.uk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- everyone on the steering group will get access to it.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2160" w:right="6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FAQs can probably be quicker</w:t>
      </w:r>
    </w:p>
    <w:p w:rsidR="00000000" w:rsidDel="00000000" w:rsidP="00000000" w:rsidRDefault="00000000" w:rsidRPr="00000000" w14:paraId="00000015">
      <w:pPr>
        <w:ind w:left="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60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Locality Funding application</w:t>
      </w:r>
    </w:p>
    <w:p w:rsidR="00000000" w:rsidDel="00000000" w:rsidP="00000000" w:rsidRDefault="00000000" w:rsidRPr="00000000" w14:paraId="00000017">
      <w:pPr>
        <w:ind w:left="60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£1845 applied for - to cover website, etc. </w:t>
      </w:r>
    </w:p>
    <w:p w:rsidR="00000000" w:rsidDel="00000000" w:rsidP="00000000" w:rsidRDefault="00000000" w:rsidRPr="00000000" w14:paraId="00000019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 the system and turnaround should be moderately quick - Diane said roughly 2 weeks on one occasion, so we’ll see. </w:t>
      </w:r>
    </w:p>
    <w:p w:rsidR="00000000" w:rsidDel="00000000" w:rsidP="00000000" w:rsidRDefault="00000000" w:rsidRPr="00000000" w14:paraId="0000001A">
      <w:pPr>
        <w:ind w:left="600" w:right="600" w:firstLine="0"/>
        <w:rPr>
          <w:color w:val="ff0000"/>
          <w:highlight w:val="whit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Julian to let Diane know that we’ve applied </w:t>
      </w:r>
    </w:p>
    <w:p w:rsidR="00000000" w:rsidDel="00000000" w:rsidP="00000000" w:rsidRDefault="00000000" w:rsidRPr="00000000" w14:paraId="0000001B">
      <w:pPr>
        <w:ind w:left="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Communication Strategy</w:t>
      </w:r>
      <w:r w:rsidDel="00000000" w:rsidR="00000000" w:rsidRPr="00000000">
        <w:rPr>
          <w:color w:val="222222"/>
          <w:highlight w:val="white"/>
          <w:rtl w:val="0"/>
        </w:rPr>
        <w:t xml:space="preserve"> -</w:t>
      </w:r>
    </w:p>
    <w:p w:rsidR="00000000" w:rsidDel="00000000" w:rsidP="00000000" w:rsidRDefault="00000000" w:rsidRPr="00000000" w14:paraId="0000001D">
      <w:pPr>
        <w:ind w:left="132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Leaflet.- sign off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2160" w:right="6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unbusy the leaflet - too many pages - need to simplify 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2160" w:right="600" w:hanging="360"/>
        <w:rPr>
          <w:color w:val="ff0000"/>
          <w:highlight w:val="whit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Kim to help Claire to simplify the language, etc. - sent to the printers</w:t>
      </w:r>
      <w:r w:rsidDel="00000000" w:rsidR="00000000" w:rsidRPr="00000000">
        <w:rPr>
          <w:i w:val="1"/>
          <w:color w:val="ff0000"/>
          <w:highlight w:val="white"/>
          <w:rtl w:val="0"/>
        </w:rPr>
        <w:t xml:space="preserve"> by the end of next week (27th) 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ind w:left="2160" w:right="600" w:hanging="360"/>
        <w:rPr>
          <w:color w:val="ff0000"/>
          <w:highlight w:val="white"/>
          <w:u w:val="non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Claire to create a poster to display in a few places. </w:t>
      </w:r>
    </w:p>
    <w:p w:rsidR="00000000" w:rsidDel="00000000" w:rsidP="00000000" w:rsidRDefault="00000000" w:rsidRPr="00000000" w14:paraId="00000021">
      <w:pPr>
        <w:ind w:left="132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Distribution of the leaflets - will split </w:t>
      </w:r>
    </w:p>
    <w:p w:rsidR="00000000" w:rsidDel="00000000" w:rsidP="00000000" w:rsidRDefault="00000000" w:rsidRPr="00000000" w14:paraId="00000022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32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Meeting on 6th November at 6pm - Mayor’s meeting - can hand leaflets out/promote the launch event then as well. </w:t>
      </w:r>
    </w:p>
    <w:p w:rsidR="00000000" w:rsidDel="00000000" w:rsidP="00000000" w:rsidRDefault="00000000" w:rsidRPr="00000000" w14:paraId="00000024">
      <w:pPr>
        <w:ind w:left="132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32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Photos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2160" w:right="6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Oliver Nicholson Clinch to take 20-25 photos to use on the website, etc. </w:t>
      </w:r>
    </w:p>
    <w:p w:rsidR="00000000" w:rsidDel="00000000" w:rsidP="00000000" w:rsidRDefault="00000000" w:rsidRPr="00000000" w14:paraId="00000027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60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Village Hall Meetings 17th and 19th November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2160" w:right="6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Village hall is booked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2160" w:right="6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Will we have a website by then? Can connect a laptop to the TV.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2160" w:right="60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Assigning responsibilities…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2160" w:right="600" w:hanging="360"/>
        <w:rPr>
          <w:u w:val="none"/>
        </w:rPr>
      </w:pPr>
      <w:r w:rsidDel="00000000" w:rsidR="00000000" w:rsidRPr="00000000">
        <w:rPr>
          <w:rtl w:val="0"/>
        </w:rPr>
        <w:t xml:space="preserve">The Neighbourhood Plan Process - general ‘stall’ for information - </w:t>
      </w:r>
      <w:r w:rsidDel="00000000" w:rsidR="00000000" w:rsidRPr="00000000">
        <w:rPr>
          <w:color w:val="ff0000"/>
          <w:rtl w:val="0"/>
        </w:rPr>
        <w:t xml:space="preserve">Julian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Housing -</w:t>
      </w:r>
      <w:r w:rsidDel="00000000" w:rsidR="00000000" w:rsidRPr="00000000">
        <w:rPr>
          <w:color w:val="ff0000"/>
          <w:rtl w:val="0"/>
        </w:rPr>
        <w:t xml:space="preserve"> Kim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Environment and Green Infrastructure (including rural character) </w:t>
      </w:r>
      <w:r w:rsidDel="00000000" w:rsidR="00000000" w:rsidRPr="00000000">
        <w:rPr>
          <w:color w:val="ff0000"/>
          <w:rtl w:val="0"/>
        </w:rPr>
        <w:t xml:space="preserve">Mike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Employment - </w:t>
      </w:r>
      <w:r w:rsidDel="00000000" w:rsidR="00000000" w:rsidRPr="00000000">
        <w:rPr>
          <w:color w:val="ff0000"/>
          <w:rtl w:val="0"/>
        </w:rPr>
        <w:t xml:space="preserve">Sue?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Getting About and Transport (within and external to the village)/ Infrastructure - </w:t>
      </w:r>
      <w:r w:rsidDel="00000000" w:rsidR="00000000" w:rsidRPr="00000000">
        <w:rPr>
          <w:color w:val="ff0000"/>
          <w:rtl w:val="0"/>
        </w:rPr>
        <w:t xml:space="preserve">Chris, then Julian on Sunday 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Heritage and the historic environment - </w:t>
      </w:r>
      <w:r w:rsidDel="00000000" w:rsidR="00000000" w:rsidRPr="00000000">
        <w:rPr>
          <w:color w:val="ff0000"/>
          <w:rtl w:val="0"/>
        </w:rPr>
        <w:t xml:space="preserve">Claire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Amenities and Facilities - </w:t>
      </w:r>
      <w:r w:rsidDel="00000000" w:rsidR="00000000" w:rsidRPr="00000000">
        <w:rPr>
          <w:color w:val="ff0000"/>
          <w:rtl w:val="0"/>
        </w:rPr>
        <w:t xml:space="preserve">Brian? </w:t>
      </w:r>
    </w:p>
    <w:p w:rsidR="00000000" w:rsidDel="00000000" w:rsidP="00000000" w:rsidRDefault="00000000" w:rsidRPr="00000000" w14:paraId="00000033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40" w:firstLine="0"/>
        <w:rPr/>
      </w:pPr>
      <w:r w:rsidDel="00000000" w:rsidR="00000000" w:rsidRPr="00000000">
        <w:rPr>
          <w:rtl w:val="0"/>
        </w:rPr>
        <w:t xml:space="preserve">Around the hall, there can also be (large) copies of existing ‘paperwork’/displays for people to read/reference: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ind w:left="2160" w:hanging="360"/>
      </w:pPr>
      <w:r w:rsidDel="00000000" w:rsidR="00000000" w:rsidRPr="00000000">
        <w:rPr>
          <w:rtl w:val="0"/>
        </w:rPr>
        <w:t xml:space="preserve">A map of the area covered by the NP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2160" w:hanging="360"/>
      </w:pPr>
      <w:r w:rsidDel="00000000" w:rsidR="00000000" w:rsidRPr="00000000">
        <w:rPr>
          <w:rtl w:val="0"/>
        </w:rPr>
        <w:t xml:space="preserve">Map of the conservation area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2160" w:hanging="360"/>
      </w:pPr>
      <w:r w:rsidDel="00000000" w:rsidR="00000000" w:rsidRPr="00000000">
        <w:rPr>
          <w:rtl w:val="0"/>
        </w:rPr>
        <w:t xml:space="preserve">Copy of the Conservation Designation document 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2160" w:hanging="360"/>
      </w:pPr>
      <w:r w:rsidDel="00000000" w:rsidR="00000000" w:rsidRPr="00000000">
        <w:rPr>
          <w:rtl w:val="0"/>
        </w:rPr>
        <w:t xml:space="preserve">A (more detailed and contextualised) map of EWR’s proposals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2160" w:hanging="360"/>
      </w:pPr>
      <w:r w:rsidDel="00000000" w:rsidR="00000000" w:rsidRPr="00000000">
        <w:rPr>
          <w:rtl w:val="0"/>
        </w:rPr>
        <w:t xml:space="preserve">Maybe a board with our pics on so people know who the Steering Group is?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2160" w:hanging="360"/>
      </w:pPr>
      <w:r w:rsidDel="00000000" w:rsidR="00000000" w:rsidRPr="00000000">
        <w:rPr>
          <w:rtl w:val="0"/>
        </w:rPr>
        <w:t xml:space="preserve">Copies of the Local Plan 2030 and proposed Local Plan 2040 (showing specifically where the industrial warehouses are planned in relation to Amended route 1 EWR and Roxton village)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2160" w:hanging="360"/>
      </w:pPr>
      <w:r w:rsidDel="00000000" w:rsidR="00000000" w:rsidRPr="00000000">
        <w:rPr>
          <w:rtl w:val="0"/>
        </w:rPr>
        <w:t xml:space="preserve">Copies of the two/three major planning proposals from the past few years - School Lane, Parcels A&amp;B, HGV Lorry Park</w:t>
      </w:r>
    </w:p>
    <w:p w:rsidR="00000000" w:rsidDel="00000000" w:rsidP="00000000" w:rsidRDefault="00000000" w:rsidRPr="00000000" w14:paraId="0000003C">
      <w:pPr>
        <w:ind w:left="2160" w:firstLine="0"/>
        <w:rPr/>
      </w:pPr>
      <w:r w:rsidDel="00000000" w:rsidR="00000000" w:rsidRPr="00000000">
        <w:rPr>
          <w:color w:val="ff0000"/>
          <w:rtl w:val="0"/>
        </w:rPr>
        <w:t xml:space="preserve">Claire will create a folder in the shared drive called “DISPLAYS’ - if you want anything printing - put in there with name to say size and copies e.g. </w:t>
      </w:r>
      <w:r w:rsidDel="00000000" w:rsidR="00000000" w:rsidRPr="00000000">
        <w:rPr>
          <w:i w:val="1"/>
          <w:color w:val="ff0000"/>
          <w:rtl w:val="0"/>
        </w:rPr>
        <w:t xml:space="preserve">‘Map of the Conservation Area, A1, x1’ </w:t>
      </w:r>
      <w:r w:rsidDel="00000000" w:rsidR="00000000" w:rsidRPr="00000000">
        <w:rPr>
          <w:color w:val="ff0000"/>
          <w:rtl w:val="0"/>
        </w:rPr>
        <w:t xml:space="preserve">by 8th November so Claire can send to the printer. </w:t>
      </w:r>
      <w:r w:rsidDel="00000000" w:rsidR="00000000" w:rsidRPr="00000000">
        <w:rPr>
          <w:rtl w:val="0"/>
        </w:rPr>
        <w:t xml:space="preserve">A1 as default? </w:t>
      </w:r>
    </w:p>
    <w:p w:rsidR="00000000" w:rsidDel="00000000" w:rsidP="00000000" w:rsidRDefault="00000000" w:rsidRPr="00000000" w14:paraId="0000003D">
      <w:pPr>
        <w:ind w:left="216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Flipchart </w:t>
      </w:r>
    </w:p>
    <w:p w:rsidR="00000000" w:rsidDel="00000000" w:rsidP="00000000" w:rsidRDefault="00000000" w:rsidRPr="00000000" w14:paraId="0000003E">
      <w:pPr>
        <w:ind w:left="216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32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Collecting feedback</w:t>
      </w:r>
    </w:p>
    <w:p w:rsidR="00000000" w:rsidDel="00000000" w:rsidP="00000000" w:rsidRDefault="00000000" w:rsidRPr="00000000" w14:paraId="00000040">
      <w:pPr>
        <w:ind w:left="132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32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Requirements for the meetings.</w:t>
      </w:r>
    </w:p>
    <w:p w:rsidR="00000000" w:rsidDel="00000000" w:rsidP="00000000" w:rsidRDefault="00000000" w:rsidRPr="00000000" w14:paraId="00000042">
      <w:pPr>
        <w:ind w:left="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AOB</w:t>
      </w:r>
    </w:p>
    <w:p w:rsidR="00000000" w:rsidDel="00000000" w:rsidP="00000000" w:rsidRDefault="00000000" w:rsidRPr="00000000" w14:paraId="00000045">
      <w:pPr>
        <w:ind w:left="0" w:right="60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right="6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Next meeting: 1st December 2023 to discuss responses to the launch event </w:t>
      </w:r>
    </w:p>
    <w:p w:rsidR="00000000" w:rsidDel="00000000" w:rsidP="00000000" w:rsidRDefault="00000000" w:rsidRPr="00000000" w14:paraId="00000047">
      <w:pPr>
        <w:ind w:left="72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(Chris apologies in advance) 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right="6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 will have mulled wine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roxtonpla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